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D2" w:rsidRDefault="00F760D2" w:rsidP="00F760D2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Расширились возможности использования материнского капитала</w:t>
      </w:r>
    </w:p>
    <w:p w:rsidR="00F760D2" w:rsidRPr="00396720" w:rsidRDefault="00F760D2" w:rsidP="00F760D2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sz w:val="26"/>
          <w:szCs w:val="26"/>
        </w:rPr>
      </w:pPr>
      <w:r w:rsidRPr="00396720">
        <w:rPr>
          <w:b/>
          <w:sz w:val="26"/>
          <w:szCs w:val="26"/>
        </w:rPr>
        <w:t>Федеральный закон от 08.03.2015 № 54-ФЗ «О внесении изменений в статьи 8 и 10 Федерального закона «О дополнительных мерах государственной поддержки семей, имеющих детей».</w:t>
      </w:r>
    </w:p>
    <w:p w:rsidR="00F760D2" w:rsidRPr="00396720" w:rsidRDefault="00F760D2" w:rsidP="00F760D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В Федеральный закон «О дополнительных мерах государственной поддержки семей, имеющих детей» вносятся изменения, в соответствии с которыми исключается возможность использования средств материнского (семейного) капитала на погашение основного долга и уплату процентов по займу на приобретение (строительство) жилого помещения, в случае если договор займа был заключён с </w:t>
      </w:r>
      <w:proofErr w:type="spellStart"/>
      <w:r w:rsidRPr="00396720">
        <w:rPr>
          <w:color w:val="1D1D1D"/>
          <w:sz w:val="26"/>
          <w:szCs w:val="26"/>
        </w:rPr>
        <w:t>микрофинансовой</w:t>
      </w:r>
      <w:proofErr w:type="spellEnd"/>
      <w:r w:rsidRPr="00396720">
        <w:rPr>
          <w:color w:val="1D1D1D"/>
          <w:sz w:val="26"/>
          <w:szCs w:val="26"/>
        </w:rPr>
        <w:t xml:space="preserve"> организацией.</w:t>
      </w:r>
    </w:p>
    <w:p w:rsidR="00F760D2" w:rsidRPr="00396720" w:rsidRDefault="00F760D2" w:rsidP="00F760D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Федеральным законом также устанавливается дополнительное требование в отношении кредитных потребительских кооперативов: распоряжение средствами материнского (семейного) капитала на указанные цели будет возможно, если эти организации осуществляют свою деятельность не менее трёх лет со дня их государственной регистрации.</w:t>
      </w:r>
    </w:p>
    <w:p w:rsidR="00F760D2" w:rsidRPr="00396720" w:rsidRDefault="00F760D2" w:rsidP="00F760D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Кроме того, в Федеральный закон «О дополнительных мерах государственной поддержки семей, имеющих детей» вносятся изменения, согласно которым территориальный орган Пенсионного фонда Российской Федерации при рассмотрении заявления о распоряжении средствами материнского (семейного) капитала наделяется правом проверять факт выдачи соответствующими органами представленных заявителем документов. В настоящее время территориальным органом достоверность сведений, содержащихся в представленных заявителем документах, проверяется только при выдаче государственного сертификата на материнский (семейный) капитал, а между получением сертификата и распоряжением этими средствами проходит длительное время.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0D2"/>
    <w:rsid w:val="00093A5E"/>
    <w:rsid w:val="00353EE8"/>
    <w:rsid w:val="00630030"/>
    <w:rsid w:val="00F7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2015-03-24T13:55:00Z</dcterms:created>
  <dcterms:modified xsi:type="dcterms:W3CDTF">2015-03-24T13:56:00Z</dcterms:modified>
</cp:coreProperties>
</file>